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一百零八、霸州市扬芬港镇第七小学收支预算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501623霸州市扬芬港镇第七小学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387.14</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387.14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387.14</w:t>
            </w:r>
          </w:p>
        </w:tc>
        <w:tc>
          <w:tcPr>
            <w:tcW w:w="4535" w:type="dxa"/>
            <w:vAlign w:val="center"/>
          </w:tcPr>
          <w:p>
            <w:pPr>
              <w:pStyle w:val="26"/>
            </w:pPr>
            <w:r>
              <w:t>本年支出合计</w:t>
            </w:r>
          </w:p>
        </w:tc>
        <w:tc>
          <w:tcPr>
            <w:tcW w:w="2126" w:type="dxa"/>
            <w:vAlign w:val="center"/>
          </w:tcPr>
          <w:p>
            <w:pPr>
              <w:pStyle w:val="27"/>
            </w:pPr>
            <w:r>
              <w:t>387.14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387.14</w:t>
            </w:r>
          </w:p>
        </w:tc>
        <w:tc>
          <w:tcPr>
            <w:tcW w:w="4535" w:type="dxa"/>
            <w:vAlign w:val="center"/>
          </w:tcPr>
          <w:p>
            <w:pPr>
              <w:pStyle w:val="26"/>
            </w:pPr>
            <w:r>
              <w:t>支出总计</w:t>
            </w:r>
          </w:p>
        </w:tc>
        <w:tc>
          <w:tcPr>
            <w:tcW w:w="2126" w:type="dxa"/>
            <w:vAlign w:val="center"/>
          </w:tcPr>
          <w:p>
            <w:pPr>
              <w:pStyle w:val="27"/>
            </w:pPr>
            <w:r>
              <w:t>387.14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501623霸州市扬芬港镇第七小学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387.14</w:t>
            </w:r>
          </w:p>
        </w:tc>
        <w:tc>
          <w:tcPr>
            <w:tcW w:w="1134" w:type="dxa"/>
            <w:vAlign w:val="center"/>
          </w:tcPr>
          <w:p>
            <w:pPr>
              <w:pStyle w:val="27"/>
            </w:pPr>
            <w:r>
              <w:t>387.14</w:t>
            </w:r>
          </w:p>
        </w:tc>
        <w:tc>
          <w:tcPr>
            <w:tcW w:w="1134" w:type="dxa"/>
            <w:vAlign w:val="center"/>
          </w:tcPr>
          <w:p>
            <w:pPr>
              <w:pStyle w:val="27"/>
            </w:pPr>
            <w:r>
              <w:t>387.14</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387.14</w:t>
            </w:r>
          </w:p>
        </w:tc>
        <w:tc>
          <w:tcPr>
            <w:tcW w:w="1134" w:type="dxa"/>
            <w:vAlign w:val="center"/>
          </w:tcPr>
          <w:p>
            <w:pPr>
              <w:pStyle w:val="23"/>
            </w:pPr>
            <w:r>
              <w:t>387.14</w:t>
            </w:r>
          </w:p>
        </w:tc>
        <w:tc>
          <w:tcPr>
            <w:tcW w:w="1134" w:type="dxa"/>
            <w:vAlign w:val="center"/>
          </w:tcPr>
          <w:p>
            <w:pPr>
              <w:pStyle w:val="23"/>
            </w:pPr>
            <w:r>
              <w:t>387.14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387.14</w:t>
            </w:r>
          </w:p>
        </w:tc>
        <w:tc>
          <w:tcPr>
            <w:tcW w:w="1134" w:type="dxa"/>
            <w:vAlign w:val="center"/>
          </w:tcPr>
          <w:p>
            <w:pPr>
              <w:pStyle w:val="23"/>
            </w:pPr>
            <w:r>
              <w:t>387.14</w:t>
            </w:r>
          </w:p>
        </w:tc>
        <w:tc>
          <w:tcPr>
            <w:tcW w:w="1134" w:type="dxa"/>
            <w:vAlign w:val="center"/>
          </w:tcPr>
          <w:p>
            <w:pPr>
              <w:pStyle w:val="23"/>
            </w:pPr>
            <w:r>
              <w:t>387.14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18.72</w:t>
            </w:r>
          </w:p>
        </w:tc>
        <w:tc>
          <w:tcPr>
            <w:tcW w:w="1134" w:type="dxa"/>
            <w:vAlign w:val="center"/>
          </w:tcPr>
          <w:p>
            <w:pPr>
              <w:pStyle w:val="23"/>
            </w:pPr>
            <w:r>
              <w:t>18.72</w:t>
            </w:r>
          </w:p>
        </w:tc>
        <w:tc>
          <w:tcPr>
            <w:tcW w:w="1134" w:type="dxa"/>
            <w:vAlign w:val="center"/>
          </w:tcPr>
          <w:p>
            <w:pPr>
              <w:pStyle w:val="23"/>
            </w:pPr>
            <w:r>
              <w:t>18.72</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368.42</w:t>
            </w:r>
          </w:p>
        </w:tc>
        <w:tc>
          <w:tcPr>
            <w:tcW w:w="1134" w:type="dxa"/>
            <w:vAlign w:val="center"/>
          </w:tcPr>
          <w:p>
            <w:pPr>
              <w:pStyle w:val="23"/>
            </w:pPr>
            <w:r>
              <w:t>368.42</w:t>
            </w:r>
          </w:p>
        </w:tc>
        <w:tc>
          <w:tcPr>
            <w:tcW w:w="1134" w:type="dxa"/>
            <w:vAlign w:val="center"/>
          </w:tcPr>
          <w:p>
            <w:pPr>
              <w:pStyle w:val="23"/>
            </w:pPr>
            <w:r>
              <w:t>368.42</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501623霸州市扬芬港镇第七小学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387.14</w:t>
            </w:r>
          </w:p>
        </w:tc>
        <w:tc>
          <w:tcPr>
            <w:tcW w:w="1361" w:type="dxa"/>
            <w:vAlign w:val="center"/>
          </w:tcPr>
          <w:p>
            <w:pPr>
              <w:pStyle w:val="27"/>
            </w:pPr>
            <w:r>
              <w:t>344.81</w:t>
            </w:r>
          </w:p>
        </w:tc>
        <w:tc>
          <w:tcPr>
            <w:tcW w:w="1361" w:type="dxa"/>
            <w:vAlign w:val="center"/>
          </w:tcPr>
          <w:p>
            <w:pPr>
              <w:pStyle w:val="27"/>
            </w:pPr>
            <w:r>
              <w:t>42.33</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387.14</w:t>
            </w:r>
          </w:p>
        </w:tc>
        <w:tc>
          <w:tcPr>
            <w:tcW w:w="1361" w:type="dxa"/>
            <w:vAlign w:val="center"/>
          </w:tcPr>
          <w:p>
            <w:pPr>
              <w:pStyle w:val="23"/>
            </w:pPr>
            <w:r>
              <w:t>344.81</w:t>
            </w:r>
          </w:p>
        </w:tc>
        <w:tc>
          <w:tcPr>
            <w:tcW w:w="1361" w:type="dxa"/>
            <w:vAlign w:val="center"/>
          </w:tcPr>
          <w:p>
            <w:pPr>
              <w:pStyle w:val="23"/>
            </w:pPr>
            <w:r>
              <w:t>42.33</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387.14</w:t>
            </w:r>
          </w:p>
        </w:tc>
        <w:tc>
          <w:tcPr>
            <w:tcW w:w="1361" w:type="dxa"/>
            <w:vAlign w:val="center"/>
          </w:tcPr>
          <w:p>
            <w:pPr>
              <w:pStyle w:val="23"/>
            </w:pPr>
            <w:r>
              <w:t>344.81</w:t>
            </w:r>
          </w:p>
        </w:tc>
        <w:tc>
          <w:tcPr>
            <w:tcW w:w="1361" w:type="dxa"/>
            <w:vAlign w:val="center"/>
          </w:tcPr>
          <w:p>
            <w:pPr>
              <w:pStyle w:val="23"/>
            </w:pPr>
            <w:r>
              <w:t>42.33</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18.72</w:t>
            </w:r>
          </w:p>
        </w:tc>
        <w:tc>
          <w:tcPr>
            <w:tcW w:w="1361" w:type="dxa"/>
            <w:vAlign w:val="center"/>
          </w:tcPr>
          <w:p>
            <w:pPr>
              <w:pStyle w:val="23"/>
            </w:pPr>
            <w:r>
              <w:t>4.32</w:t>
            </w:r>
          </w:p>
        </w:tc>
        <w:tc>
          <w:tcPr>
            <w:tcW w:w="1361" w:type="dxa"/>
            <w:vAlign w:val="center"/>
          </w:tcPr>
          <w:p>
            <w:pPr>
              <w:pStyle w:val="23"/>
            </w:pPr>
            <w:r>
              <w:t>14.40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368.42</w:t>
            </w:r>
          </w:p>
        </w:tc>
        <w:tc>
          <w:tcPr>
            <w:tcW w:w="1361" w:type="dxa"/>
            <w:vAlign w:val="center"/>
          </w:tcPr>
          <w:p>
            <w:pPr>
              <w:pStyle w:val="23"/>
            </w:pPr>
            <w:r>
              <w:t>340.49</w:t>
            </w:r>
          </w:p>
        </w:tc>
        <w:tc>
          <w:tcPr>
            <w:tcW w:w="1361" w:type="dxa"/>
            <w:vAlign w:val="center"/>
          </w:tcPr>
          <w:p>
            <w:pPr>
              <w:pStyle w:val="23"/>
            </w:pPr>
            <w:r>
              <w:t>27.93</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501623霸州市扬芬港镇第七小学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387.14</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387.14</w:t>
            </w:r>
          </w:p>
        </w:tc>
        <w:tc>
          <w:tcPr>
            <w:tcW w:w="1474" w:type="dxa"/>
            <w:vAlign w:val="center"/>
          </w:tcPr>
          <w:p>
            <w:pPr>
              <w:pStyle w:val="23"/>
            </w:pPr>
            <w:r>
              <w:t>387.14</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387.14</w:t>
            </w:r>
          </w:p>
        </w:tc>
        <w:tc>
          <w:tcPr>
            <w:tcW w:w="3402" w:type="dxa"/>
            <w:vAlign w:val="center"/>
          </w:tcPr>
          <w:p>
            <w:pPr>
              <w:pStyle w:val="26"/>
            </w:pPr>
            <w:r>
              <w:t>本年支出合计</w:t>
            </w:r>
          </w:p>
        </w:tc>
        <w:tc>
          <w:tcPr>
            <w:tcW w:w="1474" w:type="dxa"/>
            <w:vAlign w:val="center"/>
          </w:tcPr>
          <w:p>
            <w:pPr>
              <w:pStyle w:val="27"/>
            </w:pPr>
            <w:r>
              <w:t>387.14</w:t>
            </w:r>
          </w:p>
        </w:tc>
        <w:tc>
          <w:tcPr>
            <w:tcW w:w="1474" w:type="dxa"/>
            <w:vAlign w:val="center"/>
          </w:tcPr>
          <w:p>
            <w:pPr>
              <w:pStyle w:val="27"/>
            </w:pPr>
            <w:r>
              <w:t>387.14</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387.14</w:t>
            </w:r>
          </w:p>
        </w:tc>
        <w:tc>
          <w:tcPr>
            <w:tcW w:w="3402" w:type="dxa"/>
            <w:vAlign w:val="center"/>
          </w:tcPr>
          <w:p>
            <w:pPr>
              <w:pStyle w:val="26"/>
            </w:pPr>
            <w:r>
              <w:t>支出总计</w:t>
            </w:r>
          </w:p>
        </w:tc>
        <w:tc>
          <w:tcPr>
            <w:tcW w:w="1474" w:type="dxa"/>
            <w:vAlign w:val="center"/>
          </w:tcPr>
          <w:p>
            <w:pPr>
              <w:pStyle w:val="27"/>
            </w:pPr>
            <w:r>
              <w:t>387.14</w:t>
            </w:r>
          </w:p>
        </w:tc>
        <w:tc>
          <w:tcPr>
            <w:tcW w:w="1474" w:type="dxa"/>
            <w:vAlign w:val="center"/>
          </w:tcPr>
          <w:p>
            <w:pPr>
              <w:pStyle w:val="27"/>
            </w:pPr>
            <w:r>
              <w:t>387.14</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501623霸州市扬芬港镇第七小学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387.14</w:t>
            </w:r>
          </w:p>
        </w:tc>
        <w:tc>
          <w:tcPr>
            <w:tcW w:w="2551" w:type="dxa"/>
            <w:vAlign w:val="center"/>
          </w:tcPr>
          <w:p>
            <w:pPr>
              <w:pStyle w:val="27"/>
            </w:pPr>
            <w:r>
              <w:t>344.81</w:t>
            </w:r>
          </w:p>
        </w:tc>
        <w:tc>
          <w:tcPr>
            <w:tcW w:w="2551" w:type="dxa"/>
            <w:vAlign w:val="center"/>
          </w:tcPr>
          <w:p>
            <w:pPr>
              <w:pStyle w:val="27"/>
            </w:pPr>
            <w:r>
              <w:t>42.33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387.14</w:t>
            </w:r>
          </w:p>
        </w:tc>
        <w:tc>
          <w:tcPr>
            <w:tcW w:w="2551" w:type="dxa"/>
            <w:vAlign w:val="center"/>
          </w:tcPr>
          <w:p>
            <w:pPr>
              <w:pStyle w:val="23"/>
            </w:pPr>
            <w:r>
              <w:t>344.81</w:t>
            </w:r>
          </w:p>
        </w:tc>
        <w:tc>
          <w:tcPr>
            <w:tcW w:w="2551" w:type="dxa"/>
            <w:vAlign w:val="center"/>
          </w:tcPr>
          <w:p>
            <w:pPr>
              <w:pStyle w:val="23"/>
            </w:pPr>
            <w:r>
              <w:t>42.33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387.14</w:t>
            </w:r>
          </w:p>
        </w:tc>
        <w:tc>
          <w:tcPr>
            <w:tcW w:w="2551" w:type="dxa"/>
            <w:vAlign w:val="center"/>
          </w:tcPr>
          <w:p>
            <w:pPr>
              <w:pStyle w:val="23"/>
            </w:pPr>
            <w:r>
              <w:t>344.81</w:t>
            </w:r>
          </w:p>
        </w:tc>
        <w:tc>
          <w:tcPr>
            <w:tcW w:w="2551" w:type="dxa"/>
            <w:vAlign w:val="center"/>
          </w:tcPr>
          <w:p>
            <w:pPr>
              <w:pStyle w:val="23"/>
            </w:pPr>
            <w:r>
              <w:t>42.33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18.72</w:t>
            </w:r>
          </w:p>
        </w:tc>
        <w:tc>
          <w:tcPr>
            <w:tcW w:w="2551" w:type="dxa"/>
            <w:vAlign w:val="center"/>
          </w:tcPr>
          <w:p>
            <w:pPr>
              <w:pStyle w:val="23"/>
            </w:pPr>
            <w:r>
              <w:t>4.32</w:t>
            </w:r>
          </w:p>
        </w:tc>
        <w:tc>
          <w:tcPr>
            <w:tcW w:w="2551" w:type="dxa"/>
            <w:vAlign w:val="center"/>
          </w:tcPr>
          <w:p>
            <w:pPr>
              <w:pStyle w:val="23"/>
            </w:pPr>
            <w:r>
              <w:t>14.40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368.42</w:t>
            </w:r>
          </w:p>
        </w:tc>
        <w:tc>
          <w:tcPr>
            <w:tcW w:w="2551" w:type="dxa"/>
            <w:vAlign w:val="center"/>
          </w:tcPr>
          <w:p>
            <w:pPr>
              <w:pStyle w:val="23"/>
            </w:pPr>
            <w:r>
              <w:t>340.49</w:t>
            </w:r>
          </w:p>
        </w:tc>
        <w:tc>
          <w:tcPr>
            <w:tcW w:w="2551" w:type="dxa"/>
            <w:vAlign w:val="center"/>
          </w:tcPr>
          <w:p>
            <w:pPr>
              <w:pStyle w:val="23"/>
            </w:pPr>
            <w:r>
              <w:t>27.93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501623霸州市扬芬港镇第七小学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344.81</w:t>
            </w:r>
          </w:p>
        </w:tc>
        <w:tc>
          <w:tcPr>
            <w:tcW w:w="2551" w:type="dxa"/>
            <w:vAlign w:val="center"/>
          </w:tcPr>
          <w:p>
            <w:pPr>
              <w:pStyle w:val="27"/>
            </w:pPr>
            <w:r>
              <w:t>335.62</w:t>
            </w:r>
          </w:p>
        </w:tc>
        <w:tc>
          <w:tcPr>
            <w:tcW w:w="2551" w:type="dxa"/>
            <w:vAlign w:val="center"/>
          </w:tcPr>
          <w:p>
            <w:pPr>
              <w:pStyle w:val="27"/>
            </w:pPr>
            <w:r>
              <w:t>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288.66</w:t>
            </w:r>
          </w:p>
        </w:tc>
        <w:tc>
          <w:tcPr>
            <w:tcW w:w="2551" w:type="dxa"/>
            <w:vAlign w:val="center"/>
          </w:tcPr>
          <w:p>
            <w:pPr>
              <w:pStyle w:val="23"/>
            </w:pPr>
            <w:r>
              <w:t>288.66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73.57</w:t>
            </w:r>
          </w:p>
        </w:tc>
        <w:tc>
          <w:tcPr>
            <w:tcW w:w="2551" w:type="dxa"/>
            <w:vAlign w:val="center"/>
          </w:tcPr>
          <w:p>
            <w:pPr>
              <w:pStyle w:val="23"/>
            </w:pPr>
            <w:r>
              <w:t>73.57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20.27</w:t>
            </w:r>
          </w:p>
        </w:tc>
        <w:tc>
          <w:tcPr>
            <w:tcW w:w="2551" w:type="dxa"/>
            <w:vAlign w:val="center"/>
          </w:tcPr>
          <w:p>
            <w:pPr>
              <w:pStyle w:val="23"/>
            </w:pPr>
            <w:r>
              <w:t>20.27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97.96</w:t>
            </w:r>
          </w:p>
        </w:tc>
        <w:tc>
          <w:tcPr>
            <w:tcW w:w="2551" w:type="dxa"/>
            <w:vAlign w:val="center"/>
          </w:tcPr>
          <w:p>
            <w:pPr>
              <w:pStyle w:val="23"/>
            </w:pPr>
            <w:r>
              <w:t>97.96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20.54</w:t>
            </w:r>
          </w:p>
        </w:tc>
        <w:tc>
          <w:tcPr>
            <w:tcW w:w="2551" w:type="dxa"/>
            <w:vAlign w:val="center"/>
          </w:tcPr>
          <w:p>
            <w:pPr>
              <w:pStyle w:val="23"/>
            </w:pPr>
            <w:r>
              <w:t>20.54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9.42</w:t>
            </w:r>
          </w:p>
        </w:tc>
        <w:tc>
          <w:tcPr>
            <w:tcW w:w="2551" w:type="dxa"/>
            <w:vAlign w:val="center"/>
          </w:tcPr>
          <w:p>
            <w:pPr>
              <w:pStyle w:val="23"/>
            </w:pPr>
            <w:r>
              <w:t>9.42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7.46</w:t>
            </w:r>
          </w:p>
        </w:tc>
        <w:tc>
          <w:tcPr>
            <w:tcW w:w="2551" w:type="dxa"/>
            <w:vAlign w:val="center"/>
          </w:tcPr>
          <w:p>
            <w:pPr>
              <w:pStyle w:val="23"/>
            </w:pPr>
            <w:r>
              <w:t>7.46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1.80</w:t>
            </w:r>
          </w:p>
        </w:tc>
        <w:tc>
          <w:tcPr>
            <w:tcW w:w="2551" w:type="dxa"/>
            <w:vAlign w:val="center"/>
          </w:tcPr>
          <w:p>
            <w:pPr>
              <w:pStyle w:val="23"/>
            </w:pPr>
            <w:r>
              <w:t>1.80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15.39</w:t>
            </w:r>
          </w:p>
        </w:tc>
        <w:tc>
          <w:tcPr>
            <w:tcW w:w="2551" w:type="dxa"/>
            <w:vAlign w:val="center"/>
          </w:tcPr>
          <w:p>
            <w:pPr>
              <w:pStyle w:val="23"/>
            </w:pPr>
            <w:r>
              <w:t>15.39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42.25</w:t>
            </w:r>
          </w:p>
        </w:tc>
        <w:tc>
          <w:tcPr>
            <w:tcW w:w="2551" w:type="dxa"/>
            <w:vAlign w:val="center"/>
          </w:tcPr>
          <w:p>
            <w:pPr>
              <w:pStyle w:val="23"/>
            </w:pPr>
            <w:r>
              <w:t>42.25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9.19</w:t>
            </w:r>
          </w:p>
        </w:tc>
        <w:tc>
          <w:tcPr>
            <w:tcW w:w="2551" w:type="dxa"/>
            <w:vAlign w:val="center"/>
          </w:tcPr>
          <w:p>
            <w:pPr>
              <w:pStyle w:val="23"/>
            </w:pPr>
          </w:p>
        </w:tc>
        <w:tc>
          <w:tcPr>
            <w:tcW w:w="2551" w:type="dxa"/>
            <w:vAlign w:val="center"/>
          </w:tcPr>
          <w:p>
            <w:pPr>
              <w:pStyle w:val="23"/>
            </w:pPr>
            <w:r>
              <w:t>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4.32</w:t>
            </w:r>
          </w:p>
        </w:tc>
        <w:tc>
          <w:tcPr>
            <w:tcW w:w="2551" w:type="dxa"/>
            <w:vAlign w:val="center"/>
          </w:tcPr>
          <w:p>
            <w:pPr>
              <w:pStyle w:val="23"/>
            </w:pPr>
          </w:p>
        </w:tc>
        <w:tc>
          <w:tcPr>
            <w:tcW w:w="2551" w:type="dxa"/>
            <w:vAlign w:val="center"/>
          </w:tcPr>
          <w:p>
            <w:pPr>
              <w:pStyle w:val="23"/>
            </w:pPr>
            <w: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2.91</w:t>
            </w:r>
          </w:p>
        </w:tc>
        <w:tc>
          <w:tcPr>
            <w:tcW w:w="2551" w:type="dxa"/>
            <w:vAlign w:val="center"/>
          </w:tcPr>
          <w:p>
            <w:pPr>
              <w:pStyle w:val="23"/>
            </w:pPr>
          </w:p>
        </w:tc>
        <w:tc>
          <w:tcPr>
            <w:tcW w:w="2551" w:type="dxa"/>
            <w:vAlign w:val="center"/>
          </w:tcPr>
          <w:p>
            <w:pPr>
              <w:pStyle w:val="23"/>
            </w:pPr>
            <w: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1.96</w:t>
            </w:r>
          </w:p>
        </w:tc>
        <w:tc>
          <w:tcPr>
            <w:tcW w:w="2551" w:type="dxa"/>
            <w:vAlign w:val="center"/>
          </w:tcPr>
          <w:p>
            <w:pPr>
              <w:pStyle w:val="23"/>
            </w:pPr>
          </w:p>
        </w:tc>
        <w:tc>
          <w:tcPr>
            <w:tcW w:w="2551" w:type="dxa"/>
            <w:vAlign w:val="center"/>
          </w:tcPr>
          <w:p>
            <w:pPr>
              <w:pStyle w:val="23"/>
            </w:pPr>
            <w: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46.96</w:t>
            </w:r>
          </w:p>
        </w:tc>
        <w:tc>
          <w:tcPr>
            <w:tcW w:w="2551" w:type="dxa"/>
            <w:vAlign w:val="center"/>
          </w:tcPr>
          <w:p>
            <w:pPr>
              <w:pStyle w:val="23"/>
            </w:pPr>
            <w:r>
              <w:t>46.96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30.14</w:t>
            </w:r>
          </w:p>
        </w:tc>
        <w:tc>
          <w:tcPr>
            <w:tcW w:w="2551" w:type="dxa"/>
            <w:vAlign w:val="center"/>
          </w:tcPr>
          <w:p>
            <w:pPr>
              <w:pStyle w:val="23"/>
            </w:pPr>
            <w:r>
              <w:t>30.14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16.78</w:t>
            </w:r>
          </w:p>
        </w:tc>
        <w:tc>
          <w:tcPr>
            <w:tcW w:w="2551" w:type="dxa"/>
            <w:vAlign w:val="center"/>
          </w:tcPr>
          <w:p>
            <w:pPr>
              <w:pStyle w:val="23"/>
            </w:pPr>
            <w:r>
              <w:t>16.78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0.04</w:t>
            </w:r>
          </w:p>
        </w:tc>
        <w:tc>
          <w:tcPr>
            <w:tcW w:w="2551" w:type="dxa"/>
            <w:vAlign w:val="center"/>
          </w:tcPr>
          <w:p>
            <w:pPr>
              <w:pStyle w:val="23"/>
            </w:pPr>
            <w:r>
              <w:t>0.04</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501623霸州市扬芬港镇第七小学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501623霸州市扬芬港镇第七小学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501623霸州市扬芬港镇第七小学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315" w:firstLineChars="150"/>
        <w:sectPr>
          <w:pgSz w:w="16840" w:h="11900" w:orient="landscape"/>
          <w:pgMar w:top="1361" w:right="1020" w:bottom="1361" w:left="1020" w:header="720" w:footer="720" w:gutter="0"/>
          <w:cols w:space="720" w:num="1"/>
        </w:sectPr>
      </w:pPr>
      <w:bookmarkStart w:id="1" w:name="_GoBack"/>
      <w:bookmarkEnd w:id="1"/>
      <w:r>
        <w:rPr>
          <w:rFonts w:hint="eastAsia"/>
        </w:rPr>
        <w:t>注：无财政拨款“三公”经费预算，空表列示。</w:t>
      </w:r>
    </w:p>
    <w:p>
      <w:pPr>
        <w:jc w:val="center"/>
        <w:outlineLvl w:val="4"/>
      </w:pPr>
      <w:r>
        <w:rPr>
          <w:rFonts w:ascii="方正小标宋_GBK" w:hAnsi="方正小标宋_GBK" w:eastAsia="方正小标宋_GBK" w:cs="方正小标宋_GBK"/>
          <w:color w:val="000000"/>
          <w:sz w:val="44"/>
        </w:rPr>
        <w:t>霸州市扬芬港镇第七小学2022年单位预算信息公开情况说明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按照《预算法》、《地方预决算公开操作规程》和《关于进一步推进预算公开工作的实施意见》规定，现将霸州市扬芬港镇第七小学2022年单位预算公开如下：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ascii="方正仿宋_GBK" w:hAnsi="仿宋" w:eastAsia="方正仿宋_GBK" w:cs="Times New Roman"/>
          <w:sz w:val="28"/>
          <w:szCs w:val="28"/>
        </w:rPr>
      </w:pPr>
      <w:r>
        <w:rPr>
          <w:rFonts w:hint="eastAsia" w:ascii="方正仿宋_GBK" w:hAnsi="仿宋" w:eastAsia="方正仿宋_GBK" w:cs="Times New Roman"/>
          <w:sz w:val="28"/>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霸州市扬芬港镇第七小学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1、收入说明</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反映本单位当年全部收入。2022年预算收入387.14万元，其中：一般公共预算收入387.14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2、支出说明</w:t>
      </w:r>
    </w:p>
    <w:p>
      <w:pPr>
        <w:ind w:firstLine="640"/>
        <w:rPr>
          <w:rFonts w:ascii="方正仿宋_GBK" w:hAnsi="仿宋" w:eastAsia="方正仿宋_GBK" w:cs="Times New Roman"/>
          <w:sz w:val="28"/>
          <w:szCs w:val="28"/>
        </w:rPr>
      </w:pPr>
      <w:r>
        <w:rPr>
          <w:rFonts w:hint="eastAsia" w:ascii="方正仿宋_GBK" w:hAnsi="仿宋" w:eastAsia="方正仿宋_GBK" w:cs="Times New Roman"/>
          <w:sz w:val="28"/>
          <w:szCs w:val="28"/>
        </w:rPr>
        <w:t>收支预算总表支出栏、基本支出表、项目支出表按经济分类和支出功能分类科目编制，反映霸州市扬芬港镇第一小学2022年度单位预算中支出预算的总体情况。2022年本单位支出预算387.14万元，其中：基本支出344.81万元，包括：人员经费335.62万元和日常公用经费9.19万元；项目支出42.33万元，主要为</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)18万元、关于提前下达2022年城乡义务教育省级补助资金预算的通知(公用经费)(冀财教[2021]168号) 9.23万元、城乡义务教育补助生均经费本级配套资金0.7万元、幼儿保教经费14.4万元</w:t>
      </w:r>
      <w:r>
        <w:rPr>
          <w:rFonts w:hint="eastAsia" w:ascii="方正仿宋_GBK" w:hAnsi="仿宋" w:eastAsia="方正仿宋_GBK" w:cs="Times New Roman"/>
          <w:sz w:val="28"/>
          <w:szCs w:val="28"/>
        </w:rPr>
        <w:t>。</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3、比上年增减情况</w:t>
      </w:r>
    </w:p>
    <w:p>
      <w:pPr>
        <w:ind w:firstLine="640"/>
        <w:rPr>
          <w:rFonts w:ascii="仿宋" w:hAnsi="仿宋" w:eastAsia="仿宋" w:cs="Times New Roman"/>
          <w:color w:val="000000" w:themeColor="text1"/>
          <w:sz w:val="32"/>
          <w:szCs w:val="32"/>
        </w:rPr>
      </w:pPr>
      <w:r>
        <w:rPr>
          <w:rFonts w:hint="eastAsia" w:ascii="方正仿宋_GBK" w:hAnsi="仿宋" w:eastAsia="方正仿宋_GBK" w:cs="Times New Roman"/>
          <w:color w:val="000000" w:themeColor="text1"/>
          <w:sz w:val="28"/>
          <w:szCs w:val="28"/>
        </w:rPr>
        <w:t>2022年预算收支安排</w:t>
      </w:r>
      <w:r>
        <w:rPr>
          <w:rFonts w:hint="eastAsia" w:ascii="方正仿宋_GBK" w:hAnsi="仿宋" w:eastAsia="方正仿宋_GBK" w:cs="Times New Roman"/>
          <w:sz w:val="28"/>
          <w:szCs w:val="28"/>
        </w:rPr>
        <w:t>387.14</w:t>
      </w:r>
      <w:r>
        <w:rPr>
          <w:rFonts w:hint="eastAsia" w:ascii="方正仿宋_GBK" w:hAnsi="仿宋" w:eastAsia="方正仿宋_GBK" w:cs="Times New Roman"/>
          <w:color w:val="000000" w:themeColor="text1"/>
          <w:sz w:val="28"/>
          <w:szCs w:val="28"/>
        </w:rPr>
        <w:t>万元，较2021预算增加10.82万元，其中：基本支出减少31.51万元，主要为减少</w:t>
      </w:r>
      <w:r>
        <w:rPr>
          <w:rFonts w:hint="eastAsia" w:ascii="方正仿宋_GBK" w:hAnsi="仿宋" w:eastAsia="方正仿宋_GBK" w:cs="Times New Roman"/>
          <w:sz w:val="28"/>
          <w:szCs w:val="28"/>
        </w:rPr>
        <w:t>日常公用经费</w:t>
      </w:r>
      <w:r>
        <w:rPr>
          <w:rFonts w:hint="eastAsia" w:ascii="方正仿宋_GBK" w:hAnsi="仿宋" w:eastAsia="方正仿宋_GBK" w:cs="Times New Roman"/>
          <w:color w:val="000000" w:themeColor="text1"/>
          <w:sz w:val="28"/>
          <w:szCs w:val="28"/>
        </w:rPr>
        <w:t>支出；项目支出增加42.33万元，</w:t>
      </w:r>
      <w:r>
        <w:rPr>
          <w:rFonts w:hint="eastAsia" w:ascii="方正仿宋_GBK" w:hAnsi="仿宋" w:eastAsia="方正仿宋_GBK" w:cs="Times New Roman"/>
          <w:sz w:val="28"/>
          <w:szCs w:val="28"/>
        </w:rPr>
        <w:t>主要为增加</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)18万元、关于提前下达2022年城乡义务教育省级补助资金预算的通知(公用经费)(冀财教[2021]168号) 9.23万元、城乡义务教育补助生均经费本级配套资金0.7万元、幼儿保教经费14.4万元</w:t>
      </w:r>
      <w:r>
        <w:rPr>
          <w:rFonts w:hint="eastAsia" w:ascii="方正仿宋_GBK" w:hAnsi="仿宋" w:eastAsia="方正仿宋_GBK" w:cs="Times New Roman"/>
          <w:color w:val="000000" w:themeColor="text1"/>
          <w:sz w:val="28"/>
          <w:szCs w:val="28"/>
        </w:rPr>
        <w:t>。</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方正仿宋_GBK" w:hAnsi="仿宋" w:eastAsia="方正仿宋_GBK" w:cs="Times New Roman"/>
          <w:b/>
          <w:color w:val="FF0000"/>
          <w:sz w:val="28"/>
          <w:szCs w:val="28"/>
        </w:rPr>
      </w:pPr>
      <w:r>
        <w:rPr>
          <w:rFonts w:hint="eastAsia" w:ascii="方正仿宋_GBK" w:hAnsi="仿宋" w:eastAsia="方正仿宋_GBK" w:cs="Times New Roman"/>
          <w:sz w:val="28"/>
          <w:szCs w:val="28"/>
        </w:rPr>
        <w:t>2022年，我单位运行经费共计安排9.19万元，主要用于办公费、工会经费、福利费日常运行支出。</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2022年，我单位“三公”经费预算安排0万元，其中：因公出国（境）费0万元；公务用车购置及运维费0万元（其中：公务用车购置费0万元，公务用车运行维护费0万元)；公务接待费0万元，</w:t>
      </w:r>
      <w:bookmarkStart w:id="0" w:name="_Hlk507422617"/>
      <w:r>
        <w:rPr>
          <w:rFonts w:hint="eastAsia" w:ascii="方正仿宋_GBK" w:hAnsi="仿宋" w:eastAsia="方正仿宋_GBK" w:cs="Times New Roman"/>
          <w:sz w:val="28"/>
          <w:szCs w:val="28"/>
        </w:rPr>
        <w:t>较2021年持平，无增减变化。</w:t>
      </w:r>
      <w:bookmarkEnd w:id="0"/>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≥360人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≥380人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≥380人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≥8人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≥100人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≤14.4万元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2022年，霸州市扬芬港镇第七小学安排政府采购预算0.00万元。具体内容见下表。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501623霸州市扬芬港镇第七小学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霸州市扬芬港镇第七小学上年末固定资产金额为</w:t>
      </w:r>
      <w:r>
        <w:rPr>
          <w:rFonts w:hint="eastAsia"/>
          <w:color w:val="000000"/>
          <w:sz w:val="28"/>
        </w:rPr>
        <w:t>336.15</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rPr>
          <w:rFonts w:ascii="方正小标宋_GBK" w:hAnsi="方正小标宋_GBK" w:cs="方正小标宋_GBK"/>
          <w:color w:val="000000"/>
          <w:sz w:val="36"/>
        </w:rPr>
      </w:pPr>
    </w:p>
    <w:p>
      <w:pPr>
        <w:rPr>
          <w:rFonts w:ascii="方正小标宋_GBK" w:hAnsi="方正小标宋_GBK" w:cs="方正小标宋_GBK"/>
          <w:color w:val="000000"/>
          <w:sz w:val="36"/>
        </w:rPr>
      </w:pPr>
    </w:p>
    <w:p>
      <w:pPr>
        <w:rPr>
          <w:rFonts w:ascii="方正小标宋_GBK" w:hAnsi="方正小标宋_GBK" w:cs="方正小标宋_GBK"/>
          <w:color w:val="000000"/>
          <w:sz w:val="36"/>
        </w:rPr>
      </w:pPr>
    </w:p>
    <w:p>
      <w:pPr>
        <w:rPr>
          <w:rFonts w:ascii="方正小标宋_GBK" w:hAnsi="方正小标宋_GBK" w:cs="方正小标宋_GBK"/>
          <w:color w:val="000000"/>
          <w:sz w:val="36"/>
        </w:rPr>
      </w:pPr>
    </w:p>
    <w:p>
      <w:pP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501623霸州市扬芬港镇第七小学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rP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pStyle w:val="25"/>
              <w:rPr>
                <w:szCs w:val="21"/>
                <w:lang w:eastAsia="zh-CN"/>
              </w:rPr>
            </w:pPr>
            <w:r>
              <w:rPr>
                <w:rFonts w:hint="eastAsia"/>
                <w:szCs w:val="21"/>
                <w:lang w:eastAsia="zh-CN"/>
              </w:rPr>
              <w:t>--</w:t>
            </w:r>
          </w:p>
        </w:tc>
        <w:tc>
          <w:tcPr>
            <w:tcW w:w="2835" w:type="dxa"/>
            <w:vAlign w:val="center"/>
          </w:tcPr>
          <w:p>
            <w:pPr>
              <w:pStyle w:val="23"/>
              <w:rPr>
                <w:szCs w:val="21"/>
                <w:lang w:eastAsia="zh-CN"/>
              </w:rPr>
            </w:pPr>
            <w:r>
              <w:rPr>
                <w:rFonts w:hint="eastAsia"/>
                <w:szCs w:val="21"/>
                <w:lang w:eastAsia="zh-CN"/>
              </w:rPr>
              <w:t>336.15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1000</w:t>
            </w:r>
          </w:p>
        </w:tc>
        <w:tc>
          <w:tcPr>
            <w:tcW w:w="2835" w:type="dxa"/>
            <w:vAlign w:val="center"/>
          </w:tcPr>
          <w:p>
            <w:pPr>
              <w:widowControl/>
              <w:jc w:val="right"/>
              <w:rPr>
                <w:rFonts w:ascii="方正书宋_GBK" w:hAnsi="宋体" w:eastAsia="方正书宋_GBK" w:cs="宋体"/>
                <w:kern w:val="0"/>
                <w:szCs w:val="21"/>
              </w:rPr>
            </w:pPr>
            <w:r>
              <w:rPr>
                <w:rFonts w:hint="eastAsia" w:ascii="方正书宋_GBK" w:hAnsi="宋体" w:eastAsia="方正书宋_GBK" w:cs="宋体"/>
                <w:kern w:val="0"/>
                <w:szCs w:val="21"/>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124</w:t>
            </w:r>
          </w:p>
        </w:tc>
        <w:tc>
          <w:tcPr>
            <w:tcW w:w="2835" w:type="dxa"/>
            <w:vAlign w:val="center"/>
          </w:tcPr>
          <w:p>
            <w:pPr>
              <w:widowControl/>
              <w:jc w:val="right"/>
              <w:rPr>
                <w:rFonts w:ascii="方正书宋_GBK" w:hAnsi="宋体" w:eastAsia="方正书宋_GBK" w:cs="宋体"/>
                <w:kern w:val="0"/>
                <w:szCs w:val="21"/>
              </w:rPr>
            </w:pPr>
            <w:r>
              <w:rPr>
                <w:rFonts w:hint="eastAsia" w:ascii="方正书宋_GBK" w:hAnsi="宋体" w:eastAsia="方正书宋_GBK" w:cs="宋体"/>
                <w:kern w:val="0"/>
                <w:szCs w:val="21"/>
              </w:rPr>
              <w:t>24.80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pStyle w:val="25"/>
              <w:rPr>
                <w:szCs w:val="21"/>
              </w:rPr>
            </w:pPr>
          </w:p>
        </w:tc>
        <w:tc>
          <w:tcPr>
            <w:tcW w:w="2835" w:type="dxa"/>
            <w:vAlign w:val="center"/>
          </w:tcPr>
          <w:p>
            <w:pPr>
              <w:pStyle w:val="2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pStyle w:val="25"/>
              <w:rPr>
                <w:szCs w:val="21"/>
              </w:rPr>
            </w:pPr>
          </w:p>
        </w:tc>
        <w:tc>
          <w:tcPr>
            <w:tcW w:w="2835" w:type="dxa"/>
            <w:vAlign w:val="center"/>
          </w:tcPr>
          <w:p>
            <w:pPr>
              <w:pStyle w:val="2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pStyle w:val="25"/>
              <w:rPr>
                <w:szCs w:val="21"/>
                <w:lang w:eastAsia="zh-CN"/>
              </w:rPr>
            </w:pPr>
            <w:r>
              <w:rPr>
                <w:rFonts w:hint="eastAsia"/>
                <w:szCs w:val="21"/>
                <w:lang w:eastAsia="zh-CN"/>
              </w:rPr>
              <w:t>13056</w:t>
            </w:r>
          </w:p>
        </w:tc>
        <w:tc>
          <w:tcPr>
            <w:tcW w:w="2835" w:type="dxa"/>
            <w:vAlign w:val="center"/>
          </w:tcPr>
          <w:p>
            <w:pPr>
              <w:pStyle w:val="23"/>
              <w:rPr>
                <w:szCs w:val="21"/>
                <w:lang w:eastAsia="zh-CN"/>
              </w:rPr>
            </w:pPr>
            <w:r>
              <w:rPr>
                <w:rFonts w:hint="eastAsia"/>
                <w:szCs w:val="21"/>
                <w:lang w:eastAsia="zh-CN"/>
              </w:rPr>
              <w:t>136.15</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128A4"/>
    <w:rsid w:val="00015570"/>
    <w:rsid w:val="00021C8D"/>
    <w:rsid w:val="00032ADB"/>
    <w:rsid w:val="00070709"/>
    <w:rsid w:val="000B07D7"/>
    <w:rsid w:val="002A032E"/>
    <w:rsid w:val="002A345E"/>
    <w:rsid w:val="002A5DE0"/>
    <w:rsid w:val="002A7031"/>
    <w:rsid w:val="002D7AB8"/>
    <w:rsid w:val="0034302C"/>
    <w:rsid w:val="003D4697"/>
    <w:rsid w:val="003D7AE5"/>
    <w:rsid w:val="0042286D"/>
    <w:rsid w:val="00451149"/>
    <w:rsid w:val="00465BBE"/>
    <w:rsid w:val="0048605D"/>
    <w:rsid w:val="004B1138"/>
    <w:rsid w:val="004D4014"/>
    <w:rsid w:val="004E0B6C"/>
    <w:rsid w:val="004F0E92"/>
    <w:rsid w:val="0053745D"/>
    <w:rsid w:val="00595BC4"/>
    <w:rsid w:val="005C42AE"/>
    <w:rsid w:val="00630B01"/>
    <w:rsid w:val="00636BB7"/>
    <w:rsid w:val="00660211"/>
    <w:rsid w:val="006F44ED"/>
    <w:rsid w:val="007A2E51"/>
    <w:rsid w:val="007B0469"/>
    <w:rsid w:val="007E671B"/>
    <w:rsid w:val="00853471"/>
    <w:rsid w:val="008672B7"/>
    <w:rsid w:val="008868EB"/>
    <w:rsid w:val="008D1A18"/>
    <w:rsid w:val="00920ACF"/>
    <w:rsid w:val="009A7D34"/>
    <w:rsid w:val="00A055F4"/>
    <w:rsid w:val="00A3066A"/>
    <w:rsid w:val="00A70437"/>
    <w:rsid w:val="00A908B6"/>
    <w:rsid w:val="00A90B83"/>
    <w:rsid w:val="00AF49AE"/>
    <w:rsid w:val="00BB7B25"/>
    <w:rsid w:val="00BC2B55"/>
    <w:rsid w:val="00BC308D"/>
    <w:rsid w:val="00BE0AE4"/>
    <w:rsid w:val="00BF3BBA"/>
    <w:rsid w:val="00BF7B3D"/>
    <w:rsid w:val="00C40513"/>
    <w:rsid w:val="00CE0A5D"/>
    <w:rsid w:val="00E20EBE"/>
    <w:rsid w:val="00E63279"/>
    <w:rsid w:val="00E70E37"/>
    <w:rsid w:val="00F00C94"/>
    <w:rsid w:val="00F12CB2"/>
    <w:rsid w:val="00F44341"/>
    <w:rsid w:val="00F50B6E"/>
    <w:rsid w:val="00F92BDC"/>
    <w:rsid w:val="00FC5664"/>
    <w:rsid w:val="11443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qFormat/>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qFormat/>
    <w:uiPriority w:val="39"/>
    <w:pPr>
      <w:ind w:left="2940" w:leftChars="14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qFormat/>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qFormat/>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qFormat/>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1296</Words>
  <Characters>7393</Characters>
  <Lines>61</Lines>
  <Paragraphs>17</Paragraphs>
  <TotalTime>21</TotalTime>
  <ScaleCrop>false</ScaleCrop>
  <LinksUpToDate>false</LinksUpToDate>
  <CharactersWithSpaces>8672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2023-08-14T11:14:05Z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72C22DE2634B4CAEBF9760F97194CE89_12</vt:lpwstr>
  </property>
</Properties>
</file>